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DFBD" w14:textId="2D15BEAE" w:rsidR="00E06C0D" w:rsidRDefault="00E06C0D" w:rsidP="001238EC">
      <w:pPr>
        <w:pStyle w:val="NormalParagraphStyle"/>
        <w:ind w:left="567" w:right="2887"/>
        <w:jc w:val="right"/>
        <w:rPr>
          <w:rFonts w:ascii="Verdana" w:hAnsi="Verdana"/>
          <w:b/>
          <w:smallCaps/>
          <w:color w:val="0079C2"/>
          <w:szCs w:val="22"/>
          <w:lang w:val="fr-CA"/>
        </w:rPr>
      </w:pPr>
      <w:r w:rsidRPr="00A84F58">
        <w:rPr>
          <w:rFonts w:ascii="Verdana" w:hAnsi="Verdana"/>
          <w:b/>
          <w:smallCaps/>
          <w:noProof/>
          <w:snapToGrid w:val="0"/>
          <w:color w:val="0079C2"/>
          <w:szCs w:val="22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076C699D" wp14:editId="70D44074">
            <wp:simplePos x="0" y="0"/>
            <wp:positionH relativeFrom="column">
              <wp:posOffset>630555</wp:posOffset>
            </wp:positionH>
            <wp:positionV relativeFrom="paragraph">
              <wp:posOffset>470</wp:posOffset>
            </wp:positionV>
            <wp:extent cx="1796415" cy="715010"/>
            <wp:effectExtent l="0" t="0" r="0" b="0"/>
            <wp:wrapTight wrapText="bothSides">
              <wp:wrapPolygon edited="0">
                <wp:start x="2749" y="2877"/>
                <wp:lineTo x="1374" y="4604"/>
                <wp:lineTo x="458" y="8057"/>
                <wp:lineTo x="458" y="13812"/>
                <wp:lineTo x="2291" y="17840"/>
                <wp:lineTo x="3207" y="17840"/>
                <wp:lineTo x="4123" y="17840"/>
                <wp:lineTo x="19699" y="17840"/>
                <wp:lineTo x="20615" y="13236"/>
                <wp:lineTo x="15347" y="12085"/>
                <wp:lineTo x="15805" y="7481"/>
                <wp:lineTo x="13972" y="5755"/>
                <wp:lineTo x="4810" y="2877"/>
                <wp:lineTo x="2749" y="2877"/>
              </wp:wrapPolygon>
            </wp:wrapTight>
            <wp:docPr id="2" name="Image 1" descr="MRCVO_LOGO_RVB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VO_LOGO_RVB_Horizon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B35C0" w14:textId="0A21BA8C" w:rsidR="001238EC" w:rsidRPr="00D10DFE" w:rsidRDefault="00D10DFE" w:rsidP="00D10DFE">
      <w:pPr>
        <w:pStyle w:val="NormalParagraphStyle"/>
        <w:ind w:left="567" w:right="619"/>
        <w:jc w:val="right"/>
        <w:rPr>
          <w:rFonts w:ascii="Verdana" w:hAnsi="Verdana"/>
          <w:b/>
          <w:smallCaps/>
          <w:color w:val="0079C2"/>
          <w:sz w:val="36"/>
          <w:szCs w:val="36"/>
        </w:rPr>
      </w:pPr>
      <w:r w:rsidRPr="00D10DFE">
        <w:rPr>
          <w:rFonts w:ascii="Verdana" w:hAnsi="Verdana"/>
          <w:b/>
          <w:smallCaps/>
          <w:color w:val="0079C2"/>
          <w:sz w:val="36"/>
          <w:szCs w:val="36"/>
        </w:rPr>
        <w:t xml:space="preserve">AVIS </w:t>
      </w:r>
    </w:p>
    <w:p w14:paraId="2739C877" w14:textId="77777777" w:rsidR="001238EC" w:rsidRDefault="001238EC" w:rsidP="001238EC">
      <w:pPr>
        <w:pStyle w:val="NormalParagraphStyle"/>
        <w:ind w:left="567" w:right="903"/>
        <w:jc w:val="both"/>
        <w:rPr>
          <w:rFonts w:ascii="Verdana" w:hAnsi="Verdana"/>
          <w:sz w:val="22"/>
          <w:szCs w:val="22"/>
        </w:rPr>
      </w:pPr>
    </w:p>
    <w:p w14:paraId="6ECC3C2B" w14:textId="77777777" w:rsidR="001238EC" w:rsidRDefault="001238EC" w:rsidP="001238EC">
      <w:pPr>
        <w:pStyle w:val="NormalParagraphStyle"/>
        <w:ind w:left="567" w:right="903"/>
        <w:jc w:val="both"/>
        <w:rPr>
          <w:rFonts w:ascii="Verdana" w:hAnsi="Verdana"/>
          <w:sz w:val="22"/>
          <w:szCs w:val="22"/>
        </w:rPr>
      </w:pPr>
    </w:p>
    <w:p w14:paraId="1D4776F2" w14:textId="0ADB738F" w:rsidR="001025D7" w:rsidRDefault="001025D7" w:rsidP="00806B77">
      <w:pPr>
        <w:pStyle w:val="NormalParagraphStyle"/>
        <w:spacing w:line="240" w:lineRule="auto"/>
        <w:ind w:left="1134" w:right="2744"/>
        <w:jc w:val="both"/>
        <w:rPr>
          <w:rFonts w:ascii="Arial Narrow" w:hAnsi="Arial Narrow"/>
          <w:b/>
          <w:sz w:val="22"/>
          <w:szCs w:val="22"/>
        </w:rPr>
      </w:pPr>
    </w:p>
    <w:p w14:paraId="1FDC2801" w14:textId="380EA4ED" w:rsidR="00D10DFE" w:rsidRPr="004B7C51" w:rsidRDefault="00D10DFE" w:rsidP="001D457E">
      <w:pPr>
        <w:pStyle w:val="NormalParagraphStyle"/>
        <w:tabs>
          <w:tab w:val="left" w:pos="6663"/>
        </w:tabs>
        <w:spacing w:line="240" w:lineRule="auto"/>
        <w:ind w:left="1276" w:right="336"/>
        <w:jc w:val="center"/>
        <w:rPr>
          <w:rFonts w:ascii="Arial Narrow" w:hAnsi="Arial Narrow"/>
          <w:bCs/>
          <w:color w:val="0079C2"/>
          <w:sz w:val="40"/>
          <w:szCs w:val="40"/>
        </w:rPr>
      </w:pPr>
      <w:r w:rsidRPr="004B7C51">
        <w:rPr>
          <w:rFonts w:ascii="Arial Narrow" w:hAnsi="Arial Narrow"/>
          <w:bCs/>
          <w:color w:val="0079C2"/>
          <w:sz w:val="40"/>
          <w:szCs w:val="40"/>
        </w:rPr>
        <w:t>COVID-19 : MESURES POUR ASSURER LA SANTÉ DES ÉLUS ET DES CITOYENS</w:t>
      </w:r>
    </w:p>
    <w:p w14:paraId="24D9DDDC" w14:textId="77777777" w:rsidR="00D10DFE" w:rsidRPr="004B7C51" w:rsidRDefault="00D10DFE" w:rsidP="00D10DFE">
      <w:pPr>
        <w:ind w:right="336"/>
        <w:jc w:val="center"/>
        <w:rPr>
          <w:rFonts w:ascii="Arial Narrow" w:hAnsi="Arial Narrow"/>
          <w:sz w:val="24"/>
          <w:szCs w:val="24"/>
        </w:rPr>
      </w:pPr>
    </w:p>
    <w:p w14:paraId="5BF77325" w14:textId="0BB2F6A9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 xml:space="preserve">Malgré la pandémie de COVID-19, </w:t>
      </w:r>
      <w:r w:rsidR="00F1776F">
        <w:rPr>
          <w:rFonts w:ascii="Arial Narrow" w:hAnsi="Arial Narrow"/>
          <w:sz w:val="24"/>
          <w:szCs w:val="24"/>
        </w:rPr>
        <w:t>l</w:t>
      </w:r>
      <w:r w:rsidRPr="004B7C51">
        <w:rPr>
          <w:rFonts w:ascii="Arial Narrow" w:hAnsi="Arial Narrow"/>
          <w:sz w:val="24"/>
          <w:szCs w:val="24"/>
        </w:rPr>
        <w:t>e conseil des maires continue d’assurer le bon fonctionnement de la MRC. Cependant, afin de ne pas compromettre la santé des élus et des citoyens, les mesures suivantes ont été prises :</w:t>
      </w:r>
    </w:p>
    <w:p w14:paraId="6CEAD79C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3F0948E7" w14:textId="15A2533E" w:rsidR="00D10DFE" w:rsidRPr="004B7C51" w:rsidRDefault="00F32BB1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>
        <w:rPr>
          <w:rFonts w:ascii="Arial Narrow" w:hAnsi="Arial Narrow"/>
          <w:bCs/>
          <w:color w:val="0079C2"/>
          <w:sz w:val="24"/>
          <w:szCs w:val="24"/>
        </w:rPr>
        <w:t>PRÉSENCE DU PUBLIC</w:t>
      </w:r>
    </w:p>
    <w:p w14:paraId="623EA66D" w14:textId="12490D6B" w:rsidR="00D10DFE" w:rsidRPr="004B7C51" w:rsidRDefault="00F32BB1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séance</w:t>
      </w:r>
      <w:r w:rsidR="003D1E61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du conseil pourront se dérouler en présence d’un public, sous réserve du respect des mesures sanitaires applicables. </w:t>
      </w:r>
    </w:p>
    <w:p w14:paraId="2C38ECBF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18837BA4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 w:rsidRPr="004B7C51">
        <w:rPr>
          <w:rFonts w:ascii="Arial Narrow" w:hAnsi="Arial Narrow"/>
          <w:bCs/>
          <w:color w:val="0079C2"/>
          <w:sz w:val="24"/>
          <w:szCs w:val="24"/>
        </w:rPr>
        <w:t>CALENDRIER</w:t>
      </w:r>
    </w:p>
    <w:p w14:paraId="072B0678" w14:textId="1EDF2545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 xml:space="preserve">Le calendrier des séances du conseil est maintenu. </w:t>
      </w:r>
    </w:p>
    <w:p w14:paraId="71A57F49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18A3CC70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 w:rsidRPr="004B7C51">
        <w:rPr>
          <w:rFonts w:ascii="Arial Narrow" w:hAnsi="Arial Narrow"/>
          <w:bCs/>
          <w:color w:val="0079C2"/>
          <w:sz w:val="24"/>
          <w:szCs w:val="24"/>
        </w:rPr>
        <w:t>PROJETS D’ORDRE DU JOUR</w:t>
      </w:r>
    </w:p>
    <w:p w14:paraId="5EE6A9EB" w14:textId="75110EB3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>Les projets d’ordre du jour continueront à être publiés sur le site Internet de la MRC.</w:t>
      </w:r>
    </w:p>
    <w:p w14:paraId="2A6DDA8C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47D3447A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 w:rsidRPr="004B7C51">
        <w:rPr>
          <w:rFonts w:ascii="Arial Narrow" w:hAnsi="Arial Narrow"/>
          <w:bCs/>
          <w:color w:val="0079C2"/>
          <w:sz w:val="24"/>
          <w:szCs w:val="24"/>
        </w:rPr>
        <w:t>DIFFUSION DES SÉANCES</w:t>
      </w:r>
    </w:p>
    <w:p w14:paraId="2893042F" w14:textId="13B4F8E4" w:rsidR="003D1E61" w:rsidRDefault="00D10DFE" w:rsidP="003D1E61">
      <w:pPr>
        <w:ind w:left="1276" w:right="336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>Les séances</w:t>
      </w:r>
      <w:r w:rsidR="003D1E61">
        <w:rPr>
          <w:rFonts w:ascii="Arial Narrow" w:hAnsi="Arial Narrow"/>
          <w:sz w:val="24"/>
          <w:szCs w:val="24"/>
        </w:rPr>
        <w:t xml:space="preserve"> </w:t>
      </w:r>
      <w:r w:rsidR="003D1E61" w:rsidRPr="003D1E61">
        <w:rPr>
          <w:rFonts w:ascii="Arial Narrow" w:hAnsi="Arial Narrow"/>
          <w:b/>
          <w:bCs/>
          <w:sz w:val="24"/>
          <w:szCs w:val="24"/>
          <w:u w:val="single"/>
        </w:rPr>
        <w:t>ne seront</w:t>
      </w:r>
      <w:r w:rsidRPr="003D1E61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3D1E61" w:rsidRPr="003D1E61">
        <w:rPr>
          <w:rFonts w:ascii="Arial Narrow" w:hAnsi="Arial Narrow"/>
          <w:b/>
          <w:bCs/>
          <w:sz w:val="24"/>
          <w:szCs w:val="24"/>
          <w:u w:val="single"/>
        </w:rPr>
        <w:t xml:space="preserve">plus </w:t>
      </w:r>
      <w:r w:rsidRPr="003D1E61">
        <w:rPr>
          <w:rFonts w:ascii="Arial Narrow" w:hAnsi="Arial Narrow"/>
          <w:b/>
          <w:bCs/>
          <w:sz w:val="24"/>
          <w:szCs w:val="24"/>
          <w:u w:val="single"/>
        </w:rPr>
        <w:t>webdiffusées</w:t>
      </w:r>
      <w:r w:rsidRPr="004B7C51">
        <w:rPr>
          <w:rFonts w:ascii="Arial Narrow" w:hAnsi="Arial Narrow"/>
          <w:sz w:val="24"/>
          <w:szCs w:val="24"/>
        </w:rPr>
        <w:t xml:space="preserve"> en direct sur Facebook live </w:t>
      </w:r>
      <w:r w:rsidR="004B7C51">
        <w:rPr>
          <w:rFonts w:ascii="Arial Narrow" w:hAnsi="Arial Narrow"/>
          <w:sz w:val="24"/>
          <w:szCs w:val="24"/>
        </w:rPr>
        <w:t>à la date prévue au calendrier</w:t>
      </w:r>
      <w:r w:rsidRPr="004B7C51">
        <w:rPr>
          <w:rFonts w:ascii="Arial Narrow" w:hAnsi="Arial Narrow"/>
          <w:sz w:val="24"/>
          <w:szCs w:val="24"/>
        </w:rPr>
        <w:t>.</w:t>
      </w:r>
      <w:r w:rsidR="004B7C51">
        <w:rPr>
          <w:rFonts w:ascii="Arial Narrow" w:hAnsi="Arial Narrow"/>
          <w:sz w:val="24"/>
          <w:szCs w:val="24"/>
        </w:rPr>
        <w:t xml:space="preserve"> </w:t>
      </w:r>
      <w:r w:rsidR="003D1E61">
        <w:rPr>
          <w:rFonts w:ascii="Arial Narrow" w:hAnsi="Arial Narrow"/>
          <w:sz w:val="24"/>
          <w:szCs w:val="24"/>
        </w:rPr>
        <w:t>L’</w:t>
      </w:r>
      <w:r w:rsidRPr="004B7C51">
        <w:rPr>
          <w:rFonts w:ascii="Arial Narrow" w:hAnsi="Arial Narrow"/>
          <w:sz w:val="24"/>
          <w:szCs w:val="24"/>
        </w:rPr>
        <w:t>enregistrement des séances ser</w:t>
      </w:r>
      <w:r w:rsidR="004B7C51">
        <w:rPr>
          <w:rFonts w:ascii="Arial Narrow" w:hAnsi="Arial Narrow"/>
          <w:sz w:val="24"/>
          <w:szCs w:val="24"/>
        </w:rPr>
        <w:t>a</w:t>
      </w:r>
      <w:r w:rsidRPr="004B7C51">
        <w:rPr>
          <w:rFonts w:ascii="Arial Narrow" w:hAnsi="Arial Narrow"/>
          <w:sz w:val="24"/>
          <w:szCs w:val="24"/>
        </w:rPr>
        <w:t xml:space="preserve"> disponible</w:t>
      </w:r>
      <w:r w:rsidR="004B7C51">
        <w:rPr>
          <w:rFonts w:ascii="Arial Narrow" w:hAnsi="Arial Narrow"/>
          <w:sz w:val="24"/>
          <w:szCs w:val="24"/>
        </w:rPr>
        <w:t xml:space="preserve"> </w:t>
      </w:r>
      <w:r w:rsidRPr="004B7C51">
        <w:rPr>
          <w:rFonts w:ascii="Arial Narrow" w:hAnsi="Arial Narrow"/>
          <w:sz w:val="24"/>
          <w:szCs w:val="24"/>
        </w:rPr>
        <w:t xml:space="preserve">sur </w:t>
      </w:r>
      <w:r w:rsidR="00884AE7">
        <w:rPr>
          <w:rFonts w:ascii="Arial Narrow" w:hAnsi="Arial Narrow"/>
          <w:sz w:val="24"/>
          <w:szCs w:val="24"/>
        </w:rPr>
        <w:t>la page Facebook de la MRCVO dans un délai de 24 h suivant l</w:t>
      </w:r>
      <w:r w:rsidR="00A16DB2">
        <w:rPr>
          <w:rFonts w:ascii="Arial Narrow" w:hAnsi="Arial Narrow"/>
          <w:sz w:val="24"/>
          <w:szCs w:val="24"/>
        </w:rPr>
        <w:t>es</w:t>
      </w:r>
      <w:r w:rsidR="00884AE7">
        <w:rPr>
          <w:rFonts w:ascii="Arial Narrow" w:hAnsi="Arial Narrow"/>
          <w:sz w:val="24"/>
          <w:szCs w:val="24"/>
        </w:rPr>
        <w:t xml:space="preserve"> séance</w:t>
      </w:r>
      <w:r w:rsidR="00A16DB2">
        <w:rPr>
          <w:rFonts w:ascii="Arial Narrow" w:hAnsi="Arial Narrow"/>
          <w:sz w:val="24"/>
          <w:szCs w:val="24"/>
        </w:rPr>
        <w:t>s</w:t>
      </w:r>
      <w:r w:rsidR="00884AE7">
        <w:rPr>
          <w:rFonts w:ascii="Arial Narrow" w:hAnsi="Arial Narrow"/>
          <w:sz w:val="24"/>
          <w:szCs w:val="24"/>
        </w:rPr>
        <w:t xml:space="preserve"> et sur </w:t>
      </w:r>
      <w:r w:rsidRPr="004B7C51">
        <w:rPr>
          <w:rFonts w:ascii="Arial Narrow" w:hAnsi="Arial Narrow"/>
          <w:sz w:val="24"/>
          <w:szCs w:val="24"/>
        </w:rPr>
        <w:t>le site Internet de la MRC</w:t>
      </w:r>
      <w:r w:rsidR="00884AE7">
        <w:rPr>
          <w:rFonts w:ascii="Arial Narrow" w:hAnsi="Arial Narrow"/>
          <w:sz w:val="24"/>
          <w:szCs w:val="24"/>
        </w:rPr>
        <w:t>VO</w:t>
      </w:r>
      <w:r w:rsidRPr="004B7C51">
        <w:rPr>
          <w:rFonts w:ascii="Arial Narrow" w:hAnsi="Arial Narrow"/>
          <w:sz w:val="24"/>
          <w:szCs w:val="24"/>
        </w:rPr>
        <w:t xml:space="preserve"> </w:t>
      </w:r>
      <w:r w:rsidR="00884AE7">
        <w:rPr>
          <w:rFonts w:ascii="Arial Narrow" w:hAnsi="Arial Narrow"/>
          <w:sz w:val="24"/>
          <w:szCs w:val="24"/>
        </w:rPr>
        <w:t>au plus tard le vendredi 16h30</w:t>
      </w:r>
      <w:r w:rsidR="00A16DB2">
        <w:rPr>
          <w:rFonts w:ascii="Arial Narrow" w:hAnsi="Arial Narrow"/>
          <w:sz w:val="24"/>
          <w:szCs w:val="24"/>
        </w:rPr>
        <w:t>,</w:t>
      </w:r>
      <w:r w:rsidR="00884AE7">
        <w:rPr>
          <w:rFonts w:ascii="Arial Narrow" w:hAnsi="Arial Narrow"/>
          <w:sz w:val="24"/>
          <w:szCs w:val="24"/>
        </w:rPr>
        <w:t xml:space="preserve"> </w:t>
      </w:r>
      <w:r w:rsidRPr="004B7C51">
        <w:rPr>
          <w:rFonts w:ascii="Arial Narrow" w:hAnsi="Arial Narrow"/>
          <w:sz w:val="24"/>
          <w:szCs w:val="24"/>
        </w:rPr>
        <w:t>à partir du lien suivant :</w:t>
      </w:r>
      <w:r w:rsidR="003D1E61">
        <w:rPr>
          <w:rFonts w:ascii="Arial Narrow" w:hAnsi="Arial Narrow"/>
          <w:sz w:val="24"/>
          <w:szCs w:val="24"/>
        </w:rPr>
        <w:t xml:space="preserve"> </w:t>
      </w:r>
    </w:p>
    <w:p w14:paraId="37A5EE90" w14:textId="77777777" w:rsidR="003D1E61" w:rsidRDefault="003D1E61" w:rsidP="003D1E61">
      <w:pPr>
        <w:ind w:left="1276" w:right="336"/>
        <w:rPr>
          <w:rFonts w:ascii="Arial Narrow" w:hAnsi="Arial Narrow"/>
          <w:sz w:val="24"/>
          <w:szCs w:val="24"/>
        </w:rPr>
      </w:pPr>
    </w:p>
    <w:p w14:paraId="4D9A205A" w14:textId="34762D21" w:rsidR="007F4285" w:rsidRDefault="00A16DB2" w:rsidP="003D1E61">
      <w:pPr>
        <w:ind w:left="1276" w:right="336"/>
        <w:rPr>
          <w:rFonts w:ascii="Arial Narrow" w:hAnsi="Arial Narrow"/>
          <w:sz w:val="24"/>
          <w:szCs w:val="24"/>
        </w:rPr>
      </w:pPr>
      <w:hyperlink r:id="rId8" w:history="1">
        <w:r w:rsidR="003D1E61" w:rsidRPr="008A1B95">
          <w:rPr>
            <w:rStyle w:val="Lienhypertexte"/>
            <w:rFonts w:ascii="Arial Narrow" w:hAnsi="Arial Narrow"/>
            <w:sz w:val="24"/>
            <w:szCs w:val="24"/>
          </w:rPr>
          <w:t>http://mrcvo.qc.ca/administration/administration/conseil-maires/diffusion-tele-web/</w:t>
        </w:r>
      </w:hyperlink>
    </w:p>
    <w:p w14:paraId="7FE077E9" w14:textId="3405A7C8" w:rsidR="007F4285" w:rsidRDefault="007F4285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</w:p>
    <w:p w14:paraId="01D320D6" w14:textId="408A19FB" w:rsidR="00D10DFE" w:rsidRPr="004B7C51" w:rsidRDefault="00D10DFE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 w:rsidRPr="004B7C51">
        <w:rPr>
          <w:rFonts w:ascii="Arial Narrow" w:hAnsi="Arial Narrow"/>
          <w:bCs/>
          <w:color w:val="0079C2"/>
          <w:sz w:val="24"/>
          <w:szCs w:val="24"/>
        </w:rPr>
        <w:t>PÉRIODE DE QUESTIONS</w:t>
      </w:r>
    </w:p>
    <w:p w14:paraId="4C48AF09" w14:textId="7891F3F6" w:rsidR="00D10DFE" w:rsidRDefault="00D10DFE" w:rsidP="001D457E">
      <w:pPr>
        <w:ind w:left="1276" w:right="336"/>
        <w:jc w:val="both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>Il est possible de faire parvenir vos questions ou commentaire</w:t>
      </w:r>
      <w:r w:rsidR="00B46EC6">
        <w:rPr>
          <w:rFonts w:ascii="Arial Narrow" w:hAnsi="Arial Narrow"/>
          <w:sz w:val="24"/>
          <w:szCs w:val="24"/>
        </w:rPr>
        <w:t>s</w:t>
      </w:r>
      <w:r w:rsidRPr="004B7C51">
        <w:rPr>
          <w:rFonts w:ascii="Arial Narrow" w:hAnsi="Arial Narrow"/>
          <w:sz w:val="24"/>
          <w:szCs w:val="24"/>
        </w:rPr>
        <w:t xml:space="preserve"> par courriel à l’adresse </w:t>
      </w:r>
      <w:r w:rsidR="00991C89">
        <w:rPr>
          <w:rFonts w:ascii="Arial Narrow" w:hAnsi="Arial Narrow"/>
          <w:sz w:val="24"/>
          <w:szCs w:val="24"/>
        </w:rPr>
        <w:t>communications@mrcvo.qc.ca</w:t>
      </w:r>
      <w:r w:rsidRPr="004B7C51">
        <w:rPr>
          <w:rFonts w:ascii="Arial Narrow" w:hAnsi="Arial Narrow"/>
          <w:sz w:val="24"/>
          <w:szCs w:val="24"/>
        </w:rPr>
        <w:t xml:space="preserve"> ou </w:t>
      </w:r>
      <w:r w:rsidR="001D457E">
        <w:rPr>
          <w:rFonts w:ascii="Arial Narrow" w:hAnsi="Arial Narrow"/>
          <w:sz w:val="24"/>
          <w:szCs w:val="24"/>
        </w:rPr>
        <w:t>par téléphone au 819-825-7733 poste 2</w:t>
      </w:r>
      <w:r w:rsidR="00B46EC6">
        <w:rPr>
          <w:rFonts w:ascii="Arial Narrow" w:hAnsi="Arial Narrow"/>
          <w:sz w:val="24"/>
          <w:szCs w:val="24"/>
        </w:rPr>
        <w:t>6</w:t>
      </w:r>
      <w:r w:rsidR="001D457E">
        <w:rPr>
          <w:rFonts w:ascii="Arial Narrow" w:hAnsi="Arial Narrow"/>
          <w:sz w:val="24"/>
          <w:szCs w:val="24"/>
        </w:rPr>
        <w:t xml:space="preserve">2 avant 10h le jour de la séance. </w:t>
      </w:r>
    </w:p>
    <w:p w14:paraId="2C91C4F5" w14:textId="6F3DB58E" w:rsidR="001D457E" w:rsidRDefault="001D457E" w:rsidP="001D457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7CB330EB" w14:textId="312DC487" w:rsidR="001D457E" w:rsidRPr="004B7C51" w:rsidRDefault="001D457E" w:rsidP="001D457E">
      <w:pPr>
        <w:ind w:left="1276" w:right="3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Ces mesures seront en vigueur jusqu’à nouvel ordre. </w:t>
      </w:r>
    </w:p>
    <w:p w14:paraId="2D6AFE86" w14:textId="77777777" w:rsidR="001D457E" w:rsidRDefault="001D457E" w:rsidP="001D457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1BB0EA70" w14:textId="29FF8891" w:rsidR="004B7C51" w:rsidRPr="004B7C51" w:rsidRDefault="004B7C51" w:rsidP="001238EC">
      <w:pPr>
        <w:ind w:left="1134" w:right="2745"/>
        <w:rPr>
          <w:rFonts w:ascii="Arial Narrow" w:hAnsi="Arial Narrow"/>
          <w:sz w:val="24"/>
          <w:szCs w:val="24"/>
        </w:rPr>
      </w:pPr>
    </w:p>
    <w:p w14:paraId="5A9F51BB" w14:textId="441C0EEC" w:rsidR="00D10DFE" w:rsidRPr="004B7C51" w:rsidRDefault="007F4285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</w:rPr>
      </w:pPr>
      <w:r>
        <w:rPr>
          <w:rFonts w:ascii="Arial Narrow" w:hAnsi="Arial Narrow"/>
          <w:noProof/>
          <w:snapToGrid w:val="0"/>
        </w:rPr>
        <w:drawing>
          <wp:anchor distT="0" distB="0" distL="114300" distR="114300" simplePos="0" relativeHeight="251660288" behindDoc="1" locked="0" layoutInCell="1" allowOverlap="1" wp14:anchorId="73AFE97C" wp14:editId="062AAA88">
            <wp:simplePos x="0" y="0"/>
            <wp:positionH relativeFrom="column">
              <wp:posOffset>669836</wp:posOffset>
            </wp:positionH>
            <wp:positionV relativeFrom="paragraph">
              <wp:posOffset>44788</wp:posOffset>
            </wp:positionV>
            <wp:extent cx="2033520" cy="730986"/>
            <wp:effectExtent l="38100" t="76200" r="24130" b="692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81">
                      <a:off x="0" y="0"/>
                      <a:ext cx="2037065" cy="73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DFE" w:rsidRPr="004B7C51">
        <w:rPr>
          <w:rFonts w:ascii="Arial Narrow" w:hAnsi="Arial Narrow"/>
        </w:rPr>
        <w:t xml:space="preserve">Fait à Val-d’Or, ce </w:t>
      </w:r>
      <w:r w:rsidR="003D1E61">
        <w:rPr>
          <w:rFonts w:ascii="Arial Narrow" w:hAnsi="Arial Narrow"/>
        </w:rPr>
        <w:t>19 avril</w:t>
      </w:r>
      <w:r w:rsidR="00F32BB1">
        <w:rPr>
          <w:rFonts w:ascii="Arial Narrow" w:hAnsi="Arial Narrow"/>
        </w:rPr>
        <w:t xml:space="preserve"> </w:t>
      </w:r>
      <w:r w:rsidR="00D10DFE" w:rsidRPr="004B7C51">
        <w:rPr>
          <w:rFonts w:ascii="Arial Narrow" w:hAnsi="Arial Narrow"/>
        </w:rPr>
        <w:t>202</w:t>
      </w:r>
      <w:r w:rsidR="00991C89">
        <w:rPr>
          <w:rFonts w:ascii="Arial Narrow" w:hAnsi="Arial Narrow"/>
        </w:rPr>
        <w:t>2</w:t>
      </w:r>
      <w:r w:rsidR="00D10DFE" w:rsidRPr="004B7C51">
        <w:rPr>
          <w:rFonts w:ascii="Arial Narrow" w:hAnsi="Arial Narrow"/>
        </w:rPr>
        <w:t>.</w:t>
      </w:r>
    </w:p>
    <w:p w14:paraId="2D0F50F8" w14:textId="4C4A625F" w:rsidR="00D10DFE" w:rsidRPr="004B7C51" w:rsidRDefault="00D10DFE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</w:rPr>
      </w:pPr>
    </w:p>
    <w:p w14:paraId="62351B1F" w14:textId="62EBAC43" w:rsidR="003B2CB8" w:rsidRPr="004B7C51" w:rsidRDefault="003B2CB8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</w:rPr>
      </w:pPr>
      <w:r w:rsidRPr="004B7C51">
        <w:rPr>
          <w:rFonts w:ascii="Arial Narrow" w:hAnsi="Arial Narrow"/>
        </w:rPr>
        <w:t>_____________________</w:t>
      </w:r>
    </w:p>
    <w:p w14:paraId="3FA2125C" w14:textId="77657721" w:rsidR="00D10DFE" w:rsidRPr="004B7C51" w:rsidRDefault="00D10DFE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  <w:bCs/>
        </w:rPr>
      </w:pPr>
      <w:r w:rsidRPr="004B7C51">
        <w:rPr>
          <w:rFonts w:ascii="Arial Narrow" w:hAnsi="Arial Narrow"/>
          <w:bCs/>
        </w:rPr>
        <w:t xml:space="preserve">Me </w:t>
      </w:r>
      <w:r w:rsidR="00991C89">
        <w:rPr>
          <w:rFonts w:ascii="Arial Narrow" w:hAnsi="Arial Narrow"/>
          <w:bCs/>
        </w:rPr>
        <w:t>Marie-Hélène Bastien</w:t>
      </w:r>
    </w:p>
    <w:p w14:paraId="2B7D016C" w14:textId="5C27D18D" w:rsidR="00D10DFE" w:rsidRPr="004B7C51" w:rsidRDefault="00D10DFE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  <w:bCs/>
        </w:rPr>
      </w:pPr>
      <w:r w:rsidRPr="004B7C51">
        <w:rPr>
          <w:rFonts w:ascii="Arial Narrow" w:hAnsi="Arial Narrow"/>
          <w:bCs/>
        </w:rPr>
        <w:t>Greffière</w:t>
      </w:r>
    </w:p>
    <w:sectPr w:rsidR="00D10DFE" w:rsidRPr="004B7C51" w:rsidSect="00930333"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F7FD" w14:textId="77777777" w:rsidR="0026754A" w:rsidRDefault="0026754A" w:rsidP="0026754A">
      <w:r>
        <w:separator/>
      </w:r>
    </w:p>
  </w:endnote>
  <w:endnote w:type="continuationSeparator" w:id="0">
    <w:p w14:paraId="02042028" w14:textId="77777777" w:rsidR="0026754A" w:rsidRDefault="0026754A" w:rsidP="002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2C2D" w14:textId="77777777" w:rsidR="0026754A" w:rsidRDefault="0026754A" w:rsidP="0026754A">
      <w:r>
        <w:separator/>
      </w:r>
    </w:p>
  </w:footnote>
  <w:footnote w:type="continuationSeparator" w:id="0">
    <w:p w14:paraId="5892E0F9" w14:textId="77777777" w:rsidR="0026754A" w:rsidRDefault="0026754A" w:rsidP="002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899"/>
    <w:multiLevelType w:val="multilevel"/>
    <w:tmpl w:val="BEC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1C6A"/>
    <w:multiLevelType w:val="multilevel"/>
    <w:tmpl w:val="9A3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F6F42"/>
    <w:multiLevelType w:val="hybridMultilevel"/>
    <w:tmpl w:val="162C0EF2"/>
    <w:lvl w:ilvl="0" w:tplc="712E77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351882">
    <w:abstractNumId w:val="2"/>
  </w:num>
  <w:num w:numId="2" w16cid:durableId="1201818660">
    <w:abstractNumId w:val="1"/>
  </w:num>
  <w:num w:numId="3" w16cid:durableId="122914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EC"/>
    <w:rsid w:val="00063E53"/>
    <w:rsid w:val="000F1049"/>
    <w:rsid w:val="001025D7"/>
    <w:rsid w:val="001238EC"/>
    <w:rsid w:val="00153BF3"/>
    <w:rsid w:val="00185031"/>
    <w:rsid w:val="001C2D3F"/>
    <w:rsid w:val="001D457E"/>
    <w:rsid w:val="00206642"/>
    <w:rsid w:val="0026754A"/>
    <w:rsid w:val="00270178"/>
    <w:rsid w:val="00283864"/>
    <w:rsid w:val="002976C5"/>
    <w:rsid w:val="002E2F6E"/>
    <w:rsid w:val="002F737E"/>
    <w:rsid w:val="003154A0"/>
    <w:rsid w:val="003B2CB8"/>
    <w:rsid w:val="003C3F1F"/>
    <w:rsid w:val="003D1E61"/>
    <w:rsid w:val="004318EA"/>
    <w:rsid w:val="00496FC5"/>
    <w:rsid w:val="004B7C51"/>
    <w:rsid w:val="0053650A"/>
    <w:rsid w:val="00586361"/>
    <w:rsid w:val="005C6932"/>
    <w:rsid w:val="00602009"/>
    <w:rsid w:val="00632527"/>
    <w:rsid w:val="00636421"/>
    <w:rsid w:val="006670B2"/>
    <w:rsid w:val="006D0384"/>
    <w:rsid w:val="0070193A"/>
    <w:rsid w:val="00793A98"/>
    <w:rsid w:val="007D2BE0"/>
    <w:rsid w:val="007E462B"/>
    <w:rsid w:val="007F4285"/>
    <w:rsid w:val="00806B77"/>
    <w:rsid w:val="00884AE7"/>
    <w:rsid w:val="00930333"/>
    <w:rsid w:val="009845AF"/>
    <w:rsid w:val="00991C89"/>
    <w:rsid w:val="00A16DB2"/>
    <w:rsid w:val="00A25B05"/>
    <w:rsid w:val="00A51721"/>
    <w:rsid w:val="00A70B88"/>
    <w:rsid w:val="00A71E9B"/>
    <w:rsid w:val="00A84F58"/>
    <w:rsid w:val="00AB5F51"/>
    <w:rsid w:val="00AC5FE1"/>
    <w:rsid w:val="00B46EC6"/>
    <w:rsid w:val="00BA79CB"/>
    <w:rsid w:val="00C322D5"/>
    <w:rsid w:val="00C6270B"/>
    <w:rsid w:val="00CB029A"/>
    <w:rsid w:val="00CC3FAB"/>
    <w:rsid w:val="00CC7EC9"/>
    <w:rsid w:val="00CD5F7E"/>
    <w:rsid w:val="00D10DFE"/>
    <w:rsid w:val="00D37B5B"/>
    <w:rsid w:val="00DD6242"/>
    <w:rsid w:val="00DF3529"/>
    <w:rsid w:val="00E0573F"/>
    <w:rsid w:val="00E06C0D"/>
    <w:rsid w:val="00EA5786"/>
    <w:rsid w:val="00EB0EA3"/>
    <w:rsid w:val="00F10C3C"/>
    <w:rsid w:val="00F1776F"/>
    <w:rsid w:val="00F24AC9"/>
    <w:rsid w:val="00F32BB1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C933"/>
  <w15:docId w15:val="{B09793C8-6423-4FEA-AAB4-6A709C1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napToGrid w:val="0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EC"/>
    <w:rPr>
      <w:rFonts w:ascii="Verdana" w:eastAsia="Calibri" w:hAnsi="Verdana"/>
      <w:snapToGrid/>
      <w:sz w:val="22"/>
      <w:szCs w:val="22"/>
      <w:lang w:val="fr-FR"/>
    </w:rPr>
  </w:style>
  <w:style w:type="paragraph" w:styleId="Titre1">
    <w:name w:val="heading 1"/>
    <w:basedOn w:val="Normal"/>
    <w:link w:val="Titre1Car"/>
    <w:uiPriority w:val="9"/>
    <w:qFormat/>
    <w:rsid w:val="00A71E9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1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1238E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3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75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754A"/>
    <w:rPr>
      <w:rFonts w:ascii="Verdana" w:eastAsia="Calibri" w:hAnsi="Verdana"/>
      <w:snapToGrid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75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54A"/>
    <w:rPr>
      <w:rFonts w:ascii="Verdana" w:eastAsia="Calibri" w:hAnsi="Verdana"/>
      <w:snapToGrid/>
      <w:sz w:val="22"/>
      <w:szCs w:val="22"/>
      <w:lang w:val="fr-FR"/>
    </w:rPr>
  </w:style>
  <w:style w:type="paragraph" w:styleId="Sansinterligne">
    <w:name w:val="No Spacing"/>
    <w:uiPriority w:val="1"/>
    <w:qFormat/>
    <w:rsid w:val="001025D7"/>
    <w:rPr>
      <w:rFonts w:ascii="Verdana" w:eastAsia="Calibri" w:hAnsi="Verdana"/>
      <w:snapToGrid/>
      <w:sz w:val="22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71E9B"/>
    <w:rPr>
      <w:rFonts w:ascii="Times New Roman" w:eastAsia="Times New Roman" w:hAnsi="Times New Roman"/>
      <w:b/>
      <w:bCs/>
      <w:snapToGrid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71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A71E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71E9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A71E9B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  <w:lang w:val="fr-FR"/>
    </w:rPr>
  </w:style>
  <w:style w:type="character" w:styleId="Accentuation">
    <w:name w:val="Emphasis"/>
    <w:basedOn w:val="Policepardfaut"/>
    <w:uiPriority w:val="20"/>
    <w:qFormat/>
    <w:rsid w:val="00A71E9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7F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cvo.qc.ca/administration/administration/conseil-maires/diffusion-tele-we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la Vallée-de-l'Or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Sylvie Arpin</cp:lastModifiedBy>
  <cp:revision>2</cp:revision>
  <cp:lastPrinted>2020-04-29T15:42:00Z</cp:lastPrinted>
  <dcterms:created xsi:type="dcterms:W3CDTF">2022-04-19T15:54:00Z</dcterms:created>
  <dcterms:modified xsi:type="dcterms:W3CDTF">2022-04-19T15:54:00Z</dcterms:modified>
</cp:coreProperties>
</file>